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05-17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17.12.2025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Арбатской Екатерины Викторовны, </w:t>
      </w:r>
      <w:r>
        <w:rPr>
          <w:rStyle w:val="cat-ExternalSystemDefinedgrp-3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зарегистрированной по адресу: </w:t>
      </w:r>
      <w:r>
        <w:rPr>
          <w:rStyle w:val="cat-UserDefinedgrp-3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а, </w:t>
      </w:r>
      <w:r>
        <w:rPr>
          <w:rStyle w:val="cat-PassportDatagrp-26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4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ИНН: </w:t>
      </w:r>
      <w:r>
        <w:rPr>
          <w:rStyle w:val="cat-UserDefinedgrp-29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</w:t>
      </w:r>
      <w:r>
        <w:rPr>
          <w:rFonts w:ascii="Times New Roman" w:eastAsia="Times New Roman" w:hAnsi="Times New Roman" w:cs="Times New Roman"/>
          <w:sz w:val="26"/>
          <w:szCs w:val="26"/>
        </w:rPr>
        <w:t>.2025 постановлению №18810586250</w:t>
      </w:r>
      <w:r>
        <w:rPr>
          <w:rFonts w:ascii="Times New Roman" w:eastAsia="Times New Roman" w:hAnsi="Times New Roman" w:cs="Times New Roman"/>
          <w:sz w:val="26"/>
          <w:szCs w:val="26"/>
        </w:rPr>
        <w:t>718006849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ч.2 </w:t>
      </w:r>
      <w:r>
        <w:rPr>
          <w:rFonts w:ascii="Times New Roman" w:eastAsia="Times New Roman" w:hAnsi="Times New Roman" w:cs="Times New Roman"/>
          <w:sz w:val="26"/>
          <w:szCs w:val="26"/>
        </w:rPr>
        <w:t>ст.12.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Арбатской Екатерине Викторовне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рублей. В установленный ст.32.2 Кодекса Российской Федерации об административных правонарушениях срок Арбатская Екатерина Викторовна вышеуказанный штраф не уплатила, в связи с чем в отношении последней составлен протокол о совершении ею административного правонарушения, предусмотренного ч. 1 ст. 20.25 Кодекса Российской Федерации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Арбатская Екатерина Викторовна, извещенная о времени и месте рассмотрения дела, в судебное заседание не явилась, ходатайств об отложении дела не заявляла, её явка не была признана судом обязательной. Судебная повестка, направленная по известному суду месту жительства привлекаемого лица, возвратилась в суд с отметкой об истечении срока хранения.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абзаце втором пункта 6 постановления Пленума Верховного Суда Российской Федерации от 24 марта 2005 года №5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условий приема, вручения, хранения и возврата почтовых отправлений разряда "Судебное".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поступило ходатайство об отложении рассмотрения дела либо если такое ходатайство оставлено без удовлетворения.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Арбатской Екатерины Викторовны,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Кодекса Российской Федерации об административных правонарушениях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Арбатской Екатерины Викторовны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её виновность подтверждена исследованными судом доказательствами: 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Арбатской Екатерины Викторовны; постановлением №18810586250718006849 от 18.07.2025г.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2 </w:t>
      </w:r>
      <w:r>
        <w:rPr>
          <w:rFonts w:ascii="Times New Roman" w:eastAsia="Times New Roman" w:hAnsi="Times New Roman" w:cs="Times New Roman"/>
          <w:sz w:val="26"/>
          <w:szCs w:val="26"/>
        </w:rPr>
        <w:t>ст.12.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Арбатская Екатерина Викторовна, при указанных выше обстоятельствах, не уплатив административный штраф в срок, установленный частью 1 статьи 32.2 Кодекса Российской Федерации об административных правонарушениях, нарушила данную административную правовую норму и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Арбатской Екатерины Викторовны судья квалифицирует по ч. 1 ст. 20.25 Кодекса Российской Федерации об административных правонарушениях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Арбатской Екатерине Викторовне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Арбатской Екатерины Викторовны,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Арбатской Екатерине Викторовне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Кодекса Российской Федерации об административных правонарушениях,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Арбатскую Екатерину Викторовну признать виновной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г.п.Белый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Яр, </w:t>
      </w:r>
      <w:r>
        <w:rPr>
          <w:rFonts w:ascii="Times New Roman" w:eastAsia="Times New Roman" w:hAnsi="Times New Roman" w:cs="Times New Roman"/>
          <w:sz w:val="26"/>
          <w:szCs w:val="26"/>
        </w:rPr>
        <w:t>ул.Совхозная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3 судебный участок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8rplc-9">
    <w:name w:val="cat-UserDefined grp-38 rplc-9"/>
    <w:basedOn w:val="DefaultParagraphFont"/>
  </w:style>
  <w:style w:type="character" w:customStyle="1" w:styleId="cat-PassportDatagrp-26rplc-13">
    <w:name w:val="cat-PassportData grp-26 rplc-13"/>
    <w:basedOn w:val="DefaultParagraphFont"/>
  </w:style>
  <w:style w:type="character" w:customStyle="1" w:styleId="cat-ExternalSystemDefinedgrp-34rplc-14">
    <w:name w:val="cat-ExternalSystemDefined grp-34 rplc-14"/>
    <w:basedOn w:val="DefaultParagraphFont"/>
  </w:style>
  <w:style w:type="character" w:customStyle="1" w:styleId="cat-ExternalSystemDefinedgrp-37rplc-15">
    <w:name w:val="cat-ExternalSystemDefined grp-37 rplc-15"/>
    <w:basedOn w:val="DefaultParagraphFont"/>
  </w:style>
  <w:style w:type="character" w:customStyle="1" w:styleId="cat-ExternalSystemDefinedgrp-36rplc-16">
    <w:name w:val="cat-ExternalSystemDefined grp-36 rplc-16"/>
    <w:basedOn w:val="DefaultParagraphFont"/>
  </w:style>
  <w:style w:type="character" w:customStyle="1" w:styleId="cat-UserDefinedgrp-29rplc-18">
    <w:name w:val="cat-UserDefined grp-2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